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38B" w:rsidRDefault="003A208D" w:rsidP="003A208D">
      <w:pPr>
        <w:spacing w:after="0"/>
        <w:jc w:val="center"/>
        <w:rPr>
          <w:rFonts w:ascii="Times New Roman" w:hAnsi="Times New Roman" w:cs="Times New Roman"/>
          <w:sz w:val="24"/>
          <w:szCs w:val="24"/>
        </w:rPr>
      </w:pPr>
      <w:r w:rsidRPr="003A208D">
        <w:rPr>
          <w:rFonts w:ascii="Times New Roman" w:hAnsi="Times New Roman" w:cs="Times New Roman"/>
          <w:sz w:val="24"/>
          <w:szCs w:val="24"/>
        </w:rPr>
        <w:t>Виды нарушений антидопинговых правил</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1. Наличие запрещенной субстанции, или ее метаболитов, или маркеров в пробе, взятой у спортсмена</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Спортсмены несут ответственность за любую запрещенную субстанцию, или ее метаболиты, или маркеры, обнаруженные во взятых у них пробах. Соответственно, нет необходимости доказывать факт намерения, вины, небрежности или осознанного использования спортсменом при установлении нарушения.</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Достаточным доказательством данного нарушения является наличие запрещенной субстанции, или ее метаболитов, или маркеров в пробе</w:t>
      </w:r>
      <w:proofErr w:type="gramStart"/>
      <w:r w:rsidRPr="003A208D">
        <w:rPr>
          <w:rFonts w:ascii="Times New Roman" w:hAnsi="Times New Roman" w:cs="Times New Roman"/>
          <w:sz w:val="24"/>
          <w:szCs w:val="24"/>
        </w:rPr>
        <w:t xml:space="preserve"> А</w:t>
      </w:r>
      <w:proofErr w:type="gramEnd"/>
      <w:r w:rsidRPr="003A208D">
        <w:rPr>
          <w:rFonts w:ascii="Times New Roman" w:hAnsi="Times New Roman" w:cs="Times New Roman"/>
          <w:sz w:val="24"/>
          <w:szCs w:val="24"/>
        </w:rPr>
        <w:t xml:space="preserve"> спортсмена, в случаях:</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когда спортсмен не пользуется своим правом провести анализ пробы</w:t>
      </w:r>
      <w:proofErr w:type="gramStart"/>
      <w:r w:rsidRPr="003A208D">
        <w:rPr>
          <w:rFonts w:ascii="Times New Roman" w:hAnsi="Times New Roman" w:cs="Times New Roman"/>
          <w:sz w:val="24"/>
          <w:szCs w:val="24"/>
        </w:rPr>
        <w:t xml:space="preserve"> Б</w:t>
      </w:r>
      <w:proofErr w:type="gramEnd"/>
      <w:r w:rsidRPr="003A208D">
        <w:rPr>
          <w:rFonts w:ascii="Times New Roman" w:hAnsi="Times New Roman" w:cs="Times New Roman"/>
          <w:sz w:val="24"/>
          <w:szCs w:val="24"/>
        </w:rPr>
        <w:t xml:space="preserve"> и проба Б не анализируется;</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xml:space="preserve"> – когда проба</w:t>
      </w:r>
      <w:proofErr w:type="gramStart"/>
      <w:r w:rsidRPr="003A208D">
        <w:rPr>
          <w:rFonts w:ascii="Times New Roman" w:hAnsi="Times New Roman" w:cs="Times New Roman"/>
          <w:sz w:val="24"/>
          <w:szCs w:val="24"/>
        </w:rPr>
        <w:t xml:space="preserve"> Б</w:t>
      </w:r>
      <w:proofErr w:type="gramEnd"/>
      <w:r w:rsidRPr="003A208D">
        <w:rPr>
          <w:rFonts w:ascii="Times New Roman" w:hAnsi="Times New Roman" w:cs="Times New Roman"/>
          <w:sz w:val="24"/>
          <w:szCs w:val="24"/>
        </w:rPr>
        <w:t xml:space="preserve"> берется на анализ и анализ пробы Б подтверждает наличие запрещенной субстанции, или ее метаболитов, или маркеров, аналогичных обнаруженным в пробе А спортсмена;</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xml:space="preserve"> – когда проба</w:t>
      </w:r>
      <w:proofErr w:type="gramStart"/>
      <w:r w:rsidRPr="003A208D">
        <w:rPr>
          <w:rFonts w:ascii="Times New Roman" w:hAnsi="Times New Roman" w:cs="Times New Roman"/>
          <w:sz w:val="24"/>
          <w:szCs w:val="24"/>
        </w:rPr>
        <w:t xml:space="preserve"> А</w:t>
      </w:r>
      <w:proofErr w:type="gramEnd"/>
      <w:r w:rsidRPr="003A208D">
        <w:rPr>
          <w:rFonts w:ascii="Times New Roman" w:hAnsi="Times New Roman" w:cs="Times New Roman"/>
          <w:sz w:val="24"/>
          <w:szCs w:val="24"/>
        </w:rPr>
        <w:t xml:space="preserve"> или проба Б спортсмена разделяются на две части и анализ подтверждающей части пробы подтверждает наличие запрещенной субстанции, или ее метаболитов, или маркеров, аналогичных обнаруженным в первой части разделенной пробы.</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xml:space="preserve">За исключением субстанций, в отношении которых в Запрещенном списке или техническом документе, а также техническом письме специально установлен количественный порог, наличие любого сообщенного количества запрещенной субстанции, или ее метаболитов, или маркеров в пробе спортсмена будет считаться нарушением антидопинговых правил. </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2. Использование или попытка использования спортсменом запрещенной субстанции или запрещенного метода</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Персональной обязанностью спортсменов является недопущение попадания запрещенной субстанции в свой организм, а также неприменение запрещенного метода. Соответственно, нет необходимости доказывать намерение, вину, халатность или осознанное использование со стороны спортсмена для установления нарушения антидопинговых правил, выразившегося в использовании запрещенной субстанции или запрещенного метода.</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Несущественным считается, привели ли использование или попытка использования запрещенной субстанции или запрещенного метода к успеху или неудаче. Для установления факта нарушения антидопинговых правил достаточно того, что имели место использование или попытка использования запрещенной субстанции или запрещенного метода.</w:t>
      </w:r>
    </w:p>
    <w:p w:rsid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lastRenderedPageBreak/>
        <w:t>3. Уклонение, отказ или неявка спортсмена на процедуру сдачи проб</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Уклонение от сдачи пробы, отказ или неявка на процедуру сдачи пробы без уважительной причины после уведомления уполномоченным лицом, полномочия которого оформлены должным образом.</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4. Нарушение спортсменом порядка предоставления информации о местонахождении</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xml:space="preserve">Любое сочетание трех пропущенных тестов и (или) </w:t>
      </w:r>
      <w:proofErr w:type="spellStart"/>
      <w:r w:rsidRPr="003A208D">
        <w:rPr>
          <w:rFonts w:ascii="Times New Roman" w:hAnsi="Times New Roman" w:cs="Times New Roman"/>
          <w:sz w:val="24"/>
          <w:szCs w:val="24"/>
        </w:rPr>
        <w:t>непредоставление</w:t>
      </w:r>
      <w:proofErr w:type="spellEnd"/>
      <w:r w:rsidRPr="003A208D">
        <w:rPr>
          <w:rFonts w:ascii="Times New Roman" w:hAnsi="Times New Roman" w:cs="Times New Roman"/>
          <w:sz w:val="24"/>
          <w:szCs w:val="24"/>
        </w:rPr>
        <w:t xml:space="preserve"> информации согласно определению в Международном стандарте по обработке результатов, совершенные спортсменом, состоящим в регистрируемом пуле тестирования, в течение 12 месяцев.</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 xml:space="preserve">5. Фальсификация или попытка фальсификации в любой составляющей </w:t>
      </w:r>
      <w:proofErr w:type="gramStart"/>
      <w:r w:rsidRPr="003A208D">
        <w:rPr>
          <w:rFonts w:ascii="Times New Roman" w:hAnsi="Times New Roman" w:cs="Times New Roman"/>
          <w:b/>
          <w:sz w:val="24"/>
          <w:szCs w:val="24"/>
        </w:rPr>
        <w:t>допинг-контроля</w:t>
      </w:r>
      <w:proofErr w:type="gramEnd"/>
      <w:r w:rsidRPr="003A208D">
        <w:rPr>
          <w:rFonts w:ascii="Times New Roman" w:hAnsi="Times New Roman" w:cs="Times New Roman"/>
          <w:b/>
          <w:sz w:val="24"/>
          <w:szCs w:val="24"/>
        </w:rPr>
        <w:t xml:space="preserve"> со стороны спортсмена или иного лица</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xml:space="preserve">Преднамеренное поведение, которое препятствует выполнению процедур </w:t>
      </w:r>
      <w:proofErr w:type="gramStart"/>
      <w:r w:rsidRPr="003A208D">
        <w:rPr>
          <w:rFonts w:ascii="Times New Roman" w:hAnsi="Times New Roman" w:cs="Times New Roman"/>
          <w:sz w:val="24"/>
          <w:szCs w:val="24"/>
        </w:rPr>
        <w:t>допинг-контроля</w:t>
      </w:r>
      <w:proofErr w:type="gramEnd"/>
      <w:r w:rsidRPr="003A208D">
        <w:rPr>
          <w:rFonts w:ascii="Times New Roman" w:hAnsi="Times New Roman" w:cs="Times New Roman"/>
          <w:sz w:val="24"/>
          <w:szCs w:val="24"/>
        </w:rPr>
        <w:t>, включая предотвращение сбора пробы, воздействие на анализ пробы или создание невозможности его проведения, фальсификацию документов, представленных антидопинговой организации или комитету по ТИ, получение ложных показаний от свидетелей, совершение любого другого мошеннического действия с целью оказания влияния на обработку результатов или применение последствий.</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6. Обладание запрещенной субстанцией или запрещенным методом спортсменом или персоналом спортсмена</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xml:space="preserve">Обладание спортсменом или персоналом спортсмена любой субстанцией или методом, запрещенным в данный период (соревновательный или </w:t>
      </w:r>
      <w:proofErr w:type="spellStart"/>
      <w:r w:rsidRPr="003A208D">
        <w:rPr>
          <w:rFonts w:ascii="Times New Roman" w:hAnsi="Times New Roman" w:cs="Times New Roman"/>
          <w:sz w:val="24"/>
          <w:szCs w:val="24"/>
        </w:rPr>
        <w:t>внесоревновательный</w:t>
      </w:r>
      <w:proofErr w:type="spellEnd"/>
      <w:r w:rsidRPr="003A208D">
        <w:rPr>
          <w:rFonts w:ascii="Times New Roman" w:hAnsi="Times New Roman" w:cs="Times New Roman"/>
          <w:sz w:val="24"/>
          <w:szCs w:val="24"/>
        </w:rPr>
        <w:t>), если спортсмен или персонал спортсмена не докажет, что обладание соответствует разрешению на терапевтическое использование или имеются другие приемлемые объяснения.</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7. Распространение или попытка распространения любой запрещенной субстанции или запрещенного метода спортсменом или иным лицом</w:t>
      </w:r>
    </w:p>
    <w:p w:rsidR="003A208D" w:rsidRDefault="003A208D" w:rsidP="003A208D">
      <w:pPr>
        <w:spacing w:after="0"/>
        <w:jc w:val="both"/>
        <w:rPr>
          <w:rFonts w:ascii="Times New Roman" w:hAnsi="Times New Roman" w:cs="Times New Roman"/>
          <w:b/>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 xml:space="preserve">8. Назначение или попытка назначения спортсменом или иным лицом любому спортсмену любой запрещенной субстанции или запрещенного метода в соответствующий период (соревновательный или </w:t>
      </w:r>
      <w:proofErr w:type="spellStart"/>
      <w:r w:rsidRPr="003A208D">
        <w:rPr>
          <w:rFonts w:ascii="Times New Roman" w:hAnsi="Times New Roman" w:cs="Times New Roman"/>
          <w:b/>
          <w:sz w:val="24"/>
          <w:szCs w:val="24"/>
        </w:rPr>
        <w:t>внесоревновательный</w:t>
      </w:r>
      <w:proofErr w:type="spellEnd"/>
      <w:r w:rsidRPr="003A208D">
        <w:rPr>
          <w:rFonts w:ascii="Times New Roman" w:hAnsi="Times New Roman" w:cs="Times New Roman"/>
          <w:b/>
          <w:sz w:val="24"/>
          <w:szCs w:val="24"/>
        </w:rPr>
        <w:t>)</w:t>
      </w:r>
    </w:p>
    <w:p w:rsidR="003A208D" w:rsidRDefault="003A208D" w:rsidP="003A208D">
      <w:pPr>
        <w:spacing w:after="0"/>
        <w:jc w:val="both"/>
        <w:rPr>
          <w:rFonts w:ascii="Times New Roman" w:hAnsi="Times New Roman" w:cs="Times New Roman"/>
          <w:b/>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9. Соучастие или попытка соучастия со стороны спортсмена или иного лица</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Помощь, поощрение, способствование, подстрекательство, вступление в сговор, сокрытие или любой другой вид намеренного соучастия или попытки соучастия, включая нарушение или попытку нарушения антидопинговых правил или нарушение иным лицом запрета на участие в период временного отстранения или дисквалификации.</w:t>
      </w:r>
    </w:p>
    <w:p w:rsidR="003A208D" w:rsidRPr="003A208D" w:rsidRDefault="003A208D" w:rsidP="003A208D">
      <w:pPr>
        <w:spacing w:after="0"/>
        <w:jc w:val="both"/>
        <w:rPr>
          <w:rFonts w:ascii="Times New Roman" w:hAnsi="Times New Roman" w:cs="Times New Roman"/>
          <w:sz w:val="24"/>
          <w:szCs w:val="24"/>
        </w:rPr>
      </w:pPr>
    </w:p>
    <w:p w:rsidR="003A208D" w:rsidRDefault="003A208D" w:rsidP="003A208D">
      <w:pPr>
        <w:spacing w:after="0"/>
        <w:jc w:val="both"/>
        <w:rPr>
          <w:rFonts w:ascii="Times New Roman" w:hAnsi="Times New Roman" w:cs="Times New Roman"/>
          <w:sz w:val="24"/>
          <w:szCs w:val="24"/>
        </w:rPr>
      </w:pPr>
    </w:p>
    <w:p w:rsid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lastRenderedPageBreak/>
        <w:t>10. Запрещенное сотрудничество со стороны спортсмена или иного лица</w:t>
      </w:r>
    </w:p>
    <w:p w:rsidR="003A208D" w:rsidRPr="003A208D" w:rsidRDefault="003A208D" w:rsidP="003A208D">
      <w:pPr>
        <w:spacing w:after="0"/>
        <w:jc w:val="both"/>
        <w:rPr>
          <w:rFonts w:ascii="Times New Roman" w:hAnsi="Times New Roman" w:cs="Times New Roman"/>
          <w:sz w:val="24"/>
          <w:szCs w:val="24"/>
        </w:rPr>
      </w:pPr>
      <w:proofErr w:type="gramStart"/>
      <w:r w:rsidRPr="003A208D">
        <w:rPr>
          <w:rFonts w:ascii="Times New Roman" w:hAnsi="Times New Roman" w:cs="Times New Roman"/>
          <w:sz w:val="24"/>
          <w:szCs w:val="24"/>
        </w:rPr>
        <w:t>Сотрудничество спортсмена или иного лица, находящегося под юрисдикцией антидопинговой организации в профессиональном или связанном со спортом качестве с любым персоналом спортсмена, который находится под юрисдикцией антидопинговой организации и отбывает срок дисквалификации, либо не находится под юрисдикцией антидопинговой организации, но в ходе уголовного, дисциплинарного или профессионального расследования был обвинен или признан виновным в действиях, которые признавались бы нарушением антидопинговых правил, в</w:t>
      </w:r>
      <w:proofErr w:type="gramEnd"/>
      <w:r w:rsidRPr="003A208D">
        <w:rPr>
          <w:rFonts w:ascii="Times New Roman" w:hAnsi="Times New Roman" w:cs="Times New Roman"/>
          <w:sz w:val="24"/>
          <w:szCs w:val="24"/>
        </w:rPr>
        <w:t xml:space="preserve"> </w:t>
      </w:r>
      <w:proofErr w:type="gramStart"/>
      <w:r w:rsidRPr="003A208D">
        <w:rPr>
          <w:rFonts w:ascii="Times New Roman" w:hAnsi="Times New Roman" w:cs="Times New Roman"/>
          <w:sz w:val="24"/>
          <w:szCs w:val="24"/>
        </w:rPr>
        <w:t>случае</w:t>
      </w:r>
      <w:proofErr w:type="gramEnd"/>
      <w:r w:rsidRPr="003A208D">
        <w:rPr>
          <w:rFonts w:ascii="Times New Roman" w:hAnsi="Times New Roman" w:cs="Times New Roman"/>
          <w:sz w:val="24"/>
          <w:szCs w:val="24"/>
        </w:rPr>
        <w:t xml:space="preserve"> применения к данному лицу правил, соответствующих Кодексу или Правилам, а также с лицом, </w:t>
      </w:r>
      <w:proofErr w:type="gramStart"/>
      <w:r w:rsidRPr="003A208D">
        <w:rPr>
          <w:rFonts w:ascii="Times New Roman" w:hAnsi="Times New Roman" w:cs="Times New Roman"/>
          <w:sz w:val="24"/>
          <w:szCs w:val="24"/>
        </w:rPr>
        <w:t>действующим</w:t>
      </w:r>
      <w:proofErr w:type="gramEnd"/>
      <w:r w:rsidRPr="003A208D">
        <w:rPr>
          <w:rFonts w:ascii="Times New Roman" w:hAnsi="Times New Roman" w:cs="Times New Roman"/>
          <w:sz w:val="24"/>
          <w:szCs w:val="24"/>
        </w:rPr>
        <w:t xml:space="preserve"> в качестве подставного лица или посредника для лиц, описанных выше.</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На спортсмена или иное лицо возлагается бремя доказывания того, что любая связь с персоналом спортсмена, описанная выше, не является профессиональной или связанной со спортом и (или) что такой связи было невозможно обоснованно избежать.</w:t>
      </w:r>
    </w:p>
    <w:p w:rsidR="003A208D" w:rsidRPr="003A208D" w:rsidRDefault="003A208D" w:rsidP="003A208D">
      <w:pPr>
        <w:spacing w:after="0"/>
        <w:jc w:val="both"/>
        <w:rPr>
          <w:rFonts w:ascii="Times New Roman" w:hAnsi="Times New Roman" w:cs="Times New Roman"/>
          <w:sz w:val="24"/>
          <w:szCs w:val="24"/>
        </w:rPr>
      </w:pPr>
    </w:p>
    <w:p w:rsidR="003A208D" w:rsidRPr="003A208D" w:rsidRDefault="003A208D" w:rsidP="003A208D">
      <w:pPr>
        <w:spacing w:after="0"/>
        <w:jc w:val="both"/>
        <w:rPr>
          <w:rFonts w:ascii="Times New Roman" w:hAnsi="Times New Roman" w:cs="Times New Roman"/>
          <w:b/>
          <w:sz w:val="24"/>
          <w:szCs w:val="24"/>
        </w:rPr>
      </w:pPr>
      <w:r w:rsidRPr="003A208D">
        <w:rPr>
          <w:rFonts w:ascii="Times New Roman" w:hAnsi="Times New Roman" w:cs="Times New Roman"/>
          <w:b/>
          <w:sz w:val="24"/>
          <w:szCs w:val="24"/>
        </w:rPr>
        <w:t>11. Действия спортсмена или иного лица, направленные на воспрепятствование в предоставлении информации уполномоченным органам или преследование за предоставление информации уполномоченным органам</w:t>
      </w:r>
    </w:p>
    <w:p w:rsidR="003A208D" w:rsidRPr="003A208D" w:rsidRDefault="003A208D" w:rsidP="003A208D">
      <w:pPr>
        <w:spacing w:after="0"/>
        <w:jc w:val="both"/>
        <w:rPr>
          <w:rFonts w:ascii="Times New Roman" w:hAnsi="Times New Roman" w:cs="Times New Roman"/>
          <w:sz w:val="24"/>
          <w:szCs w:val="24"/>
        </w:rPr>
      </w:pPr>
      <w:r w:rsidRPr="003A208D">
        <w:rPr>
          <w:rFonts w:ascii="Times New Roman" w:hAnsi="Times New Roman" w:cs="Times New Roman"/>
          <w:sz w:val="24"/>
          <w:szCs w:val="24"/>
        </w:rPr>
        <w:t xml:space="preserve">Любое действие, которое угрожает или направлено на запугивание другого лица, имеющего целью воспрепятствовать такому лицу добросовестно предоставить информацию о возможном нарушении антидопинговых правил, а также преследования лица, которое добросовестно </w:t>
      </w:r>
      <w:proofErr w:type="gramStart"/>
      <w:r w:rsidRPr="003A208D">
        <w:rPr>
          <w:rFonts w:ascii="Times New Roman" w:hAnsi="Times New Roman" w:cs="Times New Roman"/>
          <w:sz w:val="24"/>
          <w:szCs w:val="24"/>
        </w:rPr>
        <w:t>пред</w:t>
      </w:r>
      <w:bookmarkStart w:id="0" w:name="_GoBack"/>
      <w:bookmarkEnd w:id="0"/>
      <w:r w:rsidRPr="003A208D">
        <w:rPr>
          <w:rFonts w:ascii="Times New Roman" w:hAnsi="Times New Roman" w:cs="Times New Roman"/>
          <w:sz w:val="24"/>
          <w:szCs w:val="24"/>
        </w:rPr>
        <w:t>оставило доказательства</w:t>
      </w:r>
      <w:proofErr w:type="gramEnd"/>
      <w:r w:rsidRPr="003A208D">
        <w:rPr>
          <w:rFonts w:ascii="Times New Roman" w:hAnsi="Times New Roman" w:cs="Times New Roman"/>
          <w:sz w:val="24"/>
          <w:szCs w:val="24"/>
        </w:rPr>
        <w:t xml:space="preserve"> и информацию о возможном нарушении антидопинговых правил.</w:t>
      </w:r>
    </w:p>
    <w:sectPr w:rsidR="003A208D" w:rsidRPr="003A2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F26"/>
    <w:rsid w:val="001970D1"/>
    <w:rsid w:val="002D2D85"/>
    <w:rsid w:val="003A208D"/>
    <w:rsid w:val="009B0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418852">
      <w:bodyDiv w:val="1"/>
      <w:marLeft w:val="0"/>
      <w:marRight w:val="0"/>
      <w:marTop w:val="0"/>
      <w:marBottom w:val="0"/>
      <w:divBdr>
        <w:top w:val="none" w:sz="0" w:space="0" w:color="auto"/>
        <w:left w:val="none" w:sz="0" w:space="0" w:color="auto"/>
        <w:bottom w:val="none" w:sz="0" w:space="0" w:color="auto"/>
        <w:right w:val="none" w:sz="0" w:space="0" w:color="auto"/>
      </w:divBdr>
      <w:divsChild>
        <w:div w:id="782455523">
          <w:marLeft w:val="0"/>
          <w:marRight w:val="0"/>
          <w:marTop w:val="0"/>
          <w:marBottom w:val="0"/>
          <w:divBdr>
            <w:top w:val="none" w:sz="0" w:space="0" w:color="auto"/>
            <w:left w:val="none" w:sz="0" w:space="0" w:color="auto"/>
            <w:bottom w:val="none" w:sz="0" w:space="0" w:color="auto"/>
            <w:right w:val="none" w:sz="0" w:space="0" w:color="auto"/>
          </w:divBdr>
          <w:divsChild>
            <w:div w:id="1389300398">
              <w:marLeft w:val="785"/>
              <w:marRight w:val="0"/>
              <w:marTop w:val="0"/>
              <w:marBottom w:val="0"/>
              <w:divBdr>
                <w:top w:val="none" w:sz="0" w:space="0" w:color="auto"/>
                <w:left w:val="none" w:sz="0" w:space="0" w:color="auto"/>
                <w:bottom w:val="single" w:sz="6" w:space="15" w:color="89CACE"/>
                <w:right w:val="none" w:sz="0" w:space="0" w:color="auto"/>
              </w:divBdr>
            </w:div>
          </w:divsChild>
        </w:div>
        <w:div w:id="1430395073">
          <w:marLeft w:val="0"/>
          <w:marRight w:val="0"/>
          <w:marTop w:val="0"/>
          <w:marBottom w:val="0"/>
          <w:divBdr>
            <w:top w:val="none" w:sz="0" w:space="0" w:color="auto"/>
            <w:left w:val="none" w:sz="0" w:space="0" w:color="auto"/>
            <w:bottom w:val="none" w:sz="0" w:space="0" w:color="auto"/>
            <w:right w:val="none" w:sz="0" w:space="0" w:color="auto"/>
          </w:divBdr>
          <w:divsChild>
            <w:div w:id="1626960222">
              <w:marLeft w:val="785"/>
              <w:marRight w:val="0"/>
              <w:marTop w:val="0"/>
              <w:marBottom w:val="0"/>
              <w:divBdr>
                <w:top w:val="none" w:sz="0" w:space="0" w:color="auto"/>
                <w:left w:val="none" w:sz="0" w:space="0" w:color="auto"/>
                <w:bottom w:val="single" w:sz="6" w:space="15" w:color="89CACE"/>
                <w:right w:val="none" w:sz="0" w:space="0" w:color="auto"/>
              </w:divBdr>
            </w:div>
          </w:divsChild>
        </w:div>
        <w:div w:id="1222446151">
          <w:marLeft w:val="0"/>
          <w:marRight w:val="0"/>
          <w:marTop w:val="0"/>
          <w:marBottom w:val="0"/>
          <w:divBdr>
            <w:top w:val="none" w:sz="0" w:space="0" w:color="auto"/>
            <w:left w:val="none" w:sz="0" w:space="0" w:color="auto"/>
            <w:bottom w:val="none" w:sz="0" w:space="0" w:color="auto"/>
            <w:right w:val="none" w:sz="0" w:space="0" w:color="auto"/>
          </w:divBdr>
          <w:divsChild>
            <w:div w:id="1578126820">
              <w:marLeft w:val="785"/>
              <w:marRight w:val="0"/>
              <w:marTop w:val="0"/>
              <w:marBottom w:val="0"/>
              <w:divBdr>
                <w:top w:val="none" w:sz="0" w:space="0" w:color="auto"/>
                <w:left w:val="none" w:sz="0" w:space="0" w:color="auto"/>
                <w:bottom w:val="single" w:sz="6" w:space="15" w:color="89CACE"/>
                <w:right w:val="none" w:sz="0" w:space="0" w:color="auto"/>
              </w:divBdr>
            </w:div>
          </w:divsChild>
        </w:div>
        <w:div w:id="273102381">
          <w:marLeft w:val="0"/>
          <w:marRight w:val="0"/>
          <w:marTop w:val="0"/>
          <w:marBottom w:val="0"/>
          <w:divBdr>
            <w:top w:val="none" w:sz="0" w:space="0" w:color="auto"/>
            <w:left w:val="none" w:sz="0" w:space="0" w:color="auto"/>
            <w:bottom w:val="none" w:sz="0" w:space="0" w:color="auto"/>
            <w:right w:val="none" w:sz="0" w:space="0" w:color="auto"/>
          </w:divBdr>
          <w:divsChild>
            <w:div w:id="2030642202">
              <w:marLeft w:val="785"/>
              <w:marRight w:val="0"/>
              <w:marTop w:val="0"/>
              <w:marBottom w:val="0"/>
              <w:divBdr>
                <w:top w:val="none" w:sz="0" w:space="0" w:color="auto"/>
                <w:left w:val="none" w:sz="0" w:space="0" w:color="auto"/>
                <w:bottom w:val="single" w:sz="6" w:space="15" w:color="89CACE"/>
                <w:right w:val="none" w:sz="0" w:space="0" w:color="auto"/>
              </w:divBdr>
            </w:div>
          </w:divsChild>
        </w:div>
        <w:div w:id="1405106291">
          <w:marLeft w:val="0"/>
          <w:marRight w:val="0"/>
          <w:marTop w:val="0"/>
          <w:marBottom w:val="0"/>
          <w:divBdr>
            <w:top w:val="none" w:sz="0" w:space="0" w:color="auto"/>
            <w:left w:val="none" w:sz="0" w:space="0" w:color="auto"/>
            <w:bottom w:val="none" w:sz="0" w:space="0" w:color="auto"/>
            <w:right w:val="none" w:sz="0" w:space="0" w:color="auto"/>
          </w:divBdr>
          <w:divsChild>
            <w:div w:id="334260607">
              <w:marLeft w:val="785"/>
              <w:marRight w:val="0"/>
              <w:marTop w:val="0"/>
              <w:marBottom w:val="0"/>
              <w:divBdr>
                <w:top w:val="none" w:sz="0" w:space="0" w:color="auto"/>
                <w:left w:val="none" w:sz="0" w:space="0" w:color="auto"/>
                <w:bottom w:val="single" w:sz="6" w:space="15" w:color="89CACE"/>
                <w:right w:val="none" w:sz="0" w:space="0" w:color="auto"/>
              </w:divBdr>
            </w:div>
          </w:divsChild>
        </w:div>
        <w:div w:id="76904617">
          <w:marLeft w:val="0"/>
          <w:marRight w:val="0"/>
          <w:marTop w:val="0"/>
          <w:marBottom w:val="0"/>
          <w:divBdr>
            <w:top w:val="none" w:sz="0" w:space="0" w:color="auto"/>
            <w:left w:val="none" w:sz="0" w:space="0" w:color="auto"/>
            <w:bottom w:val="none" w:sz="0" w:space="0" w:color="auto"/>
            <w:right w:val="none" w:sz="0" w:space="0" w:color="auto"/>
          </w:divBdr>
          <w:divsChild>
            <w:div w:id="803158964">
              <w:marLeft w:val="785"/>
              <w:marRight w:val="0"/>
              <w:marTop w:val="0"/>
              <w:marBottom w:val="0"/>
              <w:divBdr>
                <w:top w:val="none" w:sz="0" w:space="0" w:color="auto"/>
                <w:left w:val="none" w:sz="0" w:space="0" w:color="auto"/>
                <w:bottom w:val="single" w:sz="6" w:space="15" w:color="89CACE"/>
                <w:right w:val="none" w:sz="0" w:space="0" w:color="auto"/>
              </w:divBdr>
            </w:div>
          </w:divsChild>
        </w:div>
        <w:div w:id="1265578943">
          <w:marLeft w:val="0"/>
          <w:marRight w:val="0"/>
          <w:marTop w:val="0"/>
          <w:marBottom w:val="0"/>
          <w:divBdr>
            <w:top w:val="none" w:sz="0" w:space="0" w:color="auto"/>
            <w:left w:val="none" w:sz="0" w:space="0" w:color="auto"/>
            <w:bottom w:val="none" w:sz="0" w:space="0" w:color="auto"/>
            <w:right w:val="none" w:sz="0" w:space="0" w:color="auto"/>
          </w:divBdr>
        </w:div>
        <w:div w:id="1248151481">
          <w:marLeft w:val="0"/>
          <w:marRight w:val="0"/>
          <w:marTop w:val="0"/>
          <w:marBottom w:val="0"/>
          <w:divBdr>
            <w:top w:val="none" w:sz="0" w:space="0" w:color="auto"/>
            <w:left w:val="none" w:sz="0" w:space="0" w:color="auto"/>
            <w:bottom w:val="none" w:sz="0" w:space="0" w:color="auto"/>
            <w:right w:val="none" w:sz="0" w:space="0" w:color="auto"/>
          </w:divBdr>
          <w:divsChild>
            <w:div w:id="1611084118">
              <w:marLeft w:val="785"/>
              <w:marRight w:val="0"/>
              <w:marTop w:val="0"/>
              <w:marBottom w:val="0"/>
              <w:divBdr>
                <w:top w:val="none" w:sz="0" w:space="0" w:color="auto"/>
                <w:left w:val="none" w:sz="0" w:space="0" w:color="auto"/>
                <w:bottom w:val="single" w:sz="6" w:space="15" w:color="89CACE"/>
                <w:right w:val="none" w:sz="0" w:space="0" w:color="auto"/>
              </w:divBdr>
            </w:div>
          </w:divsChild>
        </w:div>
        <w:div w:id="1022514600">
          <w:marLeft w:val="0"/>
          <w:marRight w:val="0"/>
          <w:marTop w:val="0"/>
          <w:marBottom w:val="0"/>
          <w:divBdr>
            <w:top w:val="none" w:sz="0" w:space="0" w:color="auto"/>
            <w:left w:val="none" w:sz="0" w:space="0" w:color="auto"/>
            <w:bottom w:val="none" w:sz="0" w:space="0" w:color="auto"/>
            <w:right w:val="none" w:sz="0" w:space="0" w:color="auto"/>
          </w:divBdr>
          <w:divsChild>
            <w:div w:id="2128884461">
              <w:marLeft w:val="785"/>
              <w:marRight w:val="0"/>
              <w:marTop w:val="0"/>
              <w:marBottom w:val="0"/>
              <w:divBdr>
                <w:top w:val="none" w:sz="0" w:space="0" w:color="auto"/>
                <w:left w:val="none" w:sz="0" w:space="0" w:color="auto"/>
                <w:bottom w:val="single" w:sz="6" w:space="15" w:color="89CACE"/>
                <w:right w:val="none" w:sz="0" w:space="0" w:color="auto"/>
              </w:divBdr>
            </w:div>
          </w:divsChild>
        </w:div>
        <w:div w:id="798569629">
          <w:marLeft w:val="0"/>
          <w:marRight w:val="0"/>
          <w:marTop w:val="0"/>
          <w:marBottom w:val="0"/>
          <w:divBdr>
            <w:top w:val="none" w:sz="0" w:space="0" w:color="auto"/>
            <w:left w:val="none" w:sz="0" w:space="0" w:color="auto"/>
            <w:bottom w:val="none" w:sz="0" w:space="0" w:color="auto"/>
            <w:right w:val="none" w:sz="0" w:space="0" w:color="auto"/>
          </w:divBdr>
          <w:divsChild>
            <w:div w:id="908003853">
              <w:marLeft w:val="78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2026-07-27T09:25:00Z</dcterms:created>
  <dcterms:modified xsi:type="dcterms:W3CDTF">2026-07-27T09:29:00Z</dcterms:modified>
</cp:coreProperties>
</file>